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2023/24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146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Teoria literatury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Theory of literature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 hab. Joanna Teske, prof. KUL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303"/>
        <w:gridCol w:w="2303"/>
        <w:gridCol w:w="2303"/>
        <w:gridCol w:w="2303"/>
        <w:tblGridChange w:id="0">
          <w:tblGrid>
            <w:gridCol w:w="2303"/>
            <w:gridCol w:w="2303"/>
            <w:gridCol w:w="2303"/>
            <w:gridCol w:w="230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widowControl w:val="0"/>
        <w:spacing w:after="0" w:line="240" w:lineRule="auto"/>
        <w:ind w:left="324" w:hanging="32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35"/>
        <w:gridCol w:w="6977"/>
        <w:tblGridChange w:id="0">
          <w:tblGrid>
            <w:gridCol w:w="2235"/>
            <w:gridCol w:w="6977"/>
          </w:tblGrid>
        </w:tblGridChange>
      </w:tblGrid>
      <w:tr>
        <w:trPr>
          <w:cantSplit w:val="0"/>
          <w:trHeight w:val="9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Znajomość języka angielskiego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u w:val="none"/>
                <w:rtl w:val="0"/>
              </w:rPr>
              <w:t xml:space="preserve"> B2+/C1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podstawowa znajomość literatury narracyjnej, podstawowe umiejętności analizy i interpretacji tekstu narracyjnego (terminologia, zasady interpretacji, itp.).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widowControl w:val="0"/>
        <w:spacing w:after="0" w:line="240" w:lineRule="auto"/>
        <w:ind w:left="324" w:hanging="32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146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 Znajomość współczesnej narratologii jako dziedziny badań literaturoznawczych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 Zaawansowana wiedza z zakresu współczesnej teorii utworu narracyjnego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C3 Lepsza umiejętność analizy i interpretacji tekstów narracyjnych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146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066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83"/>
        <w:gridCol w:w="5858"/>
        <w:gridCol w:w="2125"/>
        <w:tblGridChange w:id="0">
          <w:tblGrid>
            <w:gridCol w:w="1083"/>
            <w:gridCol w:w="5858"/>
            <w:gridCol w:w="2125"/>
          </w:tblGrid>
        </w:tblGridChange>
      </w:tblGrid>
      <w:tr>
        <w:trPr>
          <w:cantSplit w:val="0"/>
          <w:trHeight w:val="9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Student/ka identyfikuje anglojęzyczną terminologię potrzebną do opisu, analizy i interpretacji utworu narracyjnego.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Student/ka przedstawia kierunki badań we współczesnej narratologii oraz metodologiczne podstawy tych badań. Wyjaśnia różne koncepcje narratologii (w tym klasyczną i postklasyczną). Identyfikuje inne szkoły w ramach literaturoznawstwa i wie, jak korzystają z wiedzy narratologicznej.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Student/ka przedstawia podstawowe pojęcia i koncepcje współczesnej teorii utworu narracyjnego (np. fokalizacja czy autor domniemany).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Student/ka charakteryzuje oparte na dokonaniach narratologii metody analizy formalnej tekstów narracyjnych oraz problemy związane z interpretacją tych tekstów.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Student/ka czyta krytycznie teksty krytycznoliterackie. Przedstawia  uzasadnienie dla swojej interpretacji i oceny tych tekstów.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Student/ka przeprowadza analizę i proponuje  interpretacje utworów narracyjnych, korzystając z dorobku współczesnej narratologii, potrafi też tę analizę uzasadnić.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Student/ka posługuje się narratologiczną terminologią w języku angielskim.  Umie precyzyjnie i logicznie formułować poglądy na tematy związane z teorią narracji.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K_U04, K_U05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widowControl w:val="0"/>
        <w:spacing w:after="0" w:line="240" w:lineRule="auto"/>
        <w:ind w:left="108" w:hanging="108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146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8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Literaturoznawstwo jako dyscyplina naukowa. 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Narratologia klasyczna i postklasyczna. Strukturalizm  i poststrukturalizm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Analiza, interpretacja, ewaluacja dzieła literackiego.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przedstawienia idei w sztuce, w tym w literaturze. 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Elementy utworu narracyjnego: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Narracja, narrator (kompetencje  narratora), odbiorca narracji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Fokalizator – definicja, aspekty fokalizacji 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Domniemany autor i czytelnik (elementy paratekstualne)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Postać literacka i zdarzenia literackie (fabuła)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Wybrane koncepcje narracyjności i fikcyjności 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Czas i przestrzeń w utworze narracyjnym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Techniki metafikcyjne.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146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9066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83"/>
        <w:gridCol w:w="2649"/>
        <w:gridCol w:w="2790"/>
        <w:gridCol w:w="2544"/>
        <w:tblGridChange w:id="0">
          <w:tblGrid>
            <w:gridCol w:w="1083"/>
            <w:gridCol w:w="2649"/>
            <w:gridCol w:w="2790"/>
            <w:gridCol w:w="2544"/>
          </w:tblGrid>
        </w:tblGridChange>
      </w:tblGrid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Miniwykład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pracy studenta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Zespołowa prezentacja. Kontrolna praca pisemna.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Kontrolna praca pisemna z oceną.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Miniwykład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pracy studenta. Kontrolna praca pisemna.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ocen. Kontrolna praca pisemna z oceną.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Miniwykład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tekstu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Metoda projektu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typu creative 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pracy studenta</w:t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Zespołowa prezentacja.  Kontrolna praca pisemna.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Kontrolna praca pisemna z oceną.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tekstu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Metoda projektu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pracy studenta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Zespołowa prezentacja. Kontrolna praca pisemna.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Kontrolna praca pisemna z oceną.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 nad tekstami krytycznoliterackimi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udziału studenta podczas dyskusji.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i interpretacja utworów literackich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Zespołowa prezentacja.  Kontrolna praca pisemna.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Kontrolna praca pisemna z oceną.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Metoda projektu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pracy studenta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Zespołowa prezentacja. Kontrolna praca pisemna.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arkuszy ocen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Kontrolna praca pisemna z oceną.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36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146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</w:t>
      </w:r>
    </w:p>
    <w:p w:rsidR="00000000" w:rsidDel="00000000" w:rsidP="00000000" w:rsidRDefault="00000000" w:rsidRPr="00000000" w14:paraId="000000C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Warunkiem zaliczenia kursu jest (1) zaliczenie pracy semestralnej, (2) zespołowa prezentacja, w której studenci przedstawiają swoją analizę i interpretację pewnego utworu narracyjnego (współczesnej literatury anglojęzycznej - opowiadania albo powieści - wskazanych przez prowadzącego). Studenci prezentują zatem wynik własnego miniprojektu badawczego; celem jest przećwiczenie wiedzy i umiejętności zdobytych podczas zajęć. (Nie ma potrzeby uwzględnienia analiz opowiadania czy powieści zaproponowanych przez innych badaczy; zarazem uwzględnienie takich prac bez odpowiedniej informacji w prezentacji, bez podania pełnych danych bibliograficznych jest plagiatem i dyskwalifikuje pracę).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Końcowa ocena to ocena z pracy semestralnej (testu semestralnego) (100%), z wyjątkiem sytuacji, gdy ocena pracy studenta na przestrzeni całego semestru wystawiona przez prowadzącego jest wyższa niż ocena z pracy (testu), i wówczas obie oceny ważą po 50%.</w:t>
      </w:r>
    </w:p>
    <w:p w:rsidR="00000000" w:rsidDel="00000000" w:rsidP="00000000" w:rsidRDefault="00000000" w:rsidRPr="00000000" w14:paraId="000000CE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Dozwolone są dwie nieobecności nieusprawiedliwione.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146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146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piękna – podane poniżej opowiadania mają charakter przykładowy</w:t>
            </w:r>
          </w:p>
          <w:p w:rsidR="00000000" w:rsidDel="00000000" w:rsidP="00000000" w:rsidRDefault="00000000" w:rsidRPr="00000000" w14:paraId="000000DD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John Galsworthy: “Quality”</w:t>
            </w:r>
          </w:p>
          <w:p w:rsidR="00000000" w:rsidDel="00000000" w:rsidP="00000000" w:rsidRDefault="00000000" w:rsidRPr="00000000" w14:paraId="000000DE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Katherine Mansfield: “The Wind Blows” </w:t>
            </w:r>
          </w:p>
          <w:p w:rsidR="00000000" w:rsidDel="00000000" w:rsidP="00000000" w:rsidRDefault="00000000" w:rsidRPr="00000000" w14:paraId="000000DF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Margaret Atwood: “Happy Endings”</w:t>
            </w:r>
          </w:p>
          <w:p w:rsidR="00000000" w:rsidDel="00000000" w:rsidP="00000000" w:rsidRDefault="00000000" w:rsidRPr="00000000" w14:paraId="000000E0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Salman Rushdie:  “Christopher Columbus and Queen Isabella of Spain Consummate their Relationship (Santa Fé, AD 1492)”; Ali Smith: “The Hanging Girl”, “The Poet”</w:t>
            </w:r>
          </w:p>
          <w:p w:rsidR="00000000" w:rsidDel="00000000" w:rsidP="00000000" w:rsidRDefault="00000000" w:rsidRPr="00000000" w14:paraId="000000E1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Źródła krytyczne</w:t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ind w:left="1400" w:hanging="700"/>
              <w:jc w:val="both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Alber, Jan. “Impossible Storyworlds – and What to Do with Them.”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31f20"/>
                <w:sz w:val="24"/>
                <w:szCs w:val="24"/>
                <w:rtl w:val="0"/>
              </w:rPr>
              <w:t xml:space="preserve">StoryWorlds: A Journal of Narrative Studies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1 (2009): 79-96. Narrative Research Lab. Aarhus University. Web. 23 Feb. 2016.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ind w:left="1400" w:hanging="700"/>
              <w:jc w:val="both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Alber, Jan, Stefan Iversen, Henrik Skov Nielsen, and Brian Richardson. “Unnatural Narratives, Unnatural Narratology: Beyond Mimetic Models.”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31f20"/>
                <w:sz w:val="24"/>
                <w:szCs w:val="24"/>
                <w:rtl w:val="0"/>
              </w:rPr>
              <w:t xml:space="preserve">Narrative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18.2 (2010): 113-36. Narrative Research Lab. Aarhus University. Web. 23 Feb. 2016.</w:t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231f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rtl w:val="0"/>
              </w:rPr>
              <w:t xml:space="preserve">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rtl w:val="0"/>
              </w:rPr>
              <w:t xml:space="preserve">Bal, Mieke.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31f20"/>
                <w:rtl w:val="0"/>
              </w:rPr>
              <w:t xml:space="preserve">Narratology:  Introduction to the Theory of Narrative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rtl w:val="0"/>
              </w:rPr>
              <w:t xml:space="preserve">. U of Toroton P, 2009.</w:t>
            </w:r>
          </w:p>
          <w:p w:rsidR="00000000" w:rsidDel="00000000" w:rsidP="00000000" w:rsidRDefault="00000000" w:rsidRPr="00000000" w14:paraId="000000E6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            Fludernik, Monika.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31f20"/>
                <w:sz w:val="24"/>
                <w:szCs w:val="24"/>
                <w:rtl w:val="0"/>
              </w:rPr>
              <w:t xml:space="preserve">Towards a “Natural” Narratology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. London: Routledge, 2002.</w:t>
            </w:r>
          </w:p>
          <w:p w:rsidR="00000000" w:rsidDel="00000000" w:rsidP="00000000" w:rsidRDefault="00000000" w:rsidRPr="00000000" w14:paraId="000000E7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31f20"/>
                <w:sz w:val="24"/>
                <w:szCs w:val="24"/>
                <w:rtl w:val="0"/>
              </w:rPr>
              <w:t xml:space="preserve">            Genette, Gerard.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31f20"/>
                <w:sz w:val="24"/>
                <w:szCs w:val="24"/>
                <w:rtl w:val="0"/>
              </w:rPr>
              <w:t xml:space="preserve">Narrative Discourse: An Essay in Method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31f20"/>
                <w:sz w:val="24"/>
                <w:szCs w:val="24"/>
                <w:rtl w:val="0"/>
              </w:rPr>
              <w:t xml:space="preserve">.  Conrwell UP, 1983.</w:t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ind w:left="1400" w:hanging="700"/>
              <w:jc w:val="both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Herman, David.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31f20"/>
                <w:sz w:val="24"/>
                <w:szCs w:val="24"/>
                <w:rtl w:val="0"/>
              </w:rPr>
              <w:t xml:space="preserve">Basic Elements of Narrative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. Chichester: Wiley-Blackwell, 2009.</w:t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ind w:left="1400" w:hanging="700"/>
              <w:jc w:val="both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Herman, David, ed.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31f20"/>
                <w:sz w:val="24"/>
                <w:szCs w:val="24"/>
                <w:rtl w:val="0"/>
              </w:rPr>
              <w:t xml:space="preserve">Cambridge Companion to Narrative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. Cambridge: Cambridge UP, 2009. </w:t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ind w:left="1400" w:hanging="700"/>
              <w:jc w:val="both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Herman, David, Manfred Jahn and Marie-Laure Ryan, eds.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31f20"/>
                <w:sz w:val="24"/>
                <w:szCs w:val="24"/>
                <w:rtl w:val="0"/>
              </w:rPr>
              <w:t xml:space="preserve">Routledge Encyclopedia of Narrative Theory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. Routledge, 2005.</w:t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ind w:left="1400" w:hanging="700"/>
              <w:jc w:val="both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Hühn Peter, John Pier, Wolf Schmid, and Jörg Schönert, eds.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31f20"/>
                <w:sz w:val="24"/>
                <w:szCs w:val="24"/>
                <w:rtl w:val="0"/>
              </w:rPr>
              <w:t xml:space="preserve">Handbook of Narratology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. Berlin: Walter de Gruyter, 2009.</w:t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ind w:left="1400" w:hanging="700"/>
              <w:jc w:val="both"/>
              <w:rPr>
                <w:rFonts w:ascii="Times New Roman" w:cs="Times New Roman" w:eastAsia="Times New Roman" w:hAnsi="Times New Roman"/>
                <w:b w:val="1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31f20"/>
                <w:sz w:val="24"/>
                <w:szCs w:val="24"/>
                <w:rtl w:val="0"/>
              </w:rPr>
              <w:t xml:space="preserve">Keen, Suzanne.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31f20"/>
                <w:sz w:val="24"/>
                <w:szCs w:val="24"/>
                <w:rtl w:val="0"/>
              </w:rPr>
              <w:t xml:space="preserve">Narrative Form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31f20"/>
                <w:sz w:val="24"/>
                <w:szCs w:val="24"/>
                <w:rtl w:val="0"/>
              </w:rPr>
              <w:t xml:space="preserve">. 2nd ed. Houndmills: Palgrave, 2015.</w:t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231f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rtl w:val="0"/>
              </w:rPr>
              <w:t xml:space="preserve">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rtl w:val="0"/>
              </w:rPr>
              <w:t xml:space="preserve">Maziarczyk, Grzegorz.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31f20"/>
                <w:rtl w:val="0"/>
              </w:rPr>
              <w:t xml:space="preserve">The Narratee in Contemporary British Fiction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rtl w:val="0"/>
              </w:rPr>
              <w:t xml:space="preserve">. Lublin: KUL, 2005.</w:t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ind w:left="1400" w:hanging="700"/>
              <w:jc w:val="both"/>
              <w:rPr>
                <w:rFonts w:ascii="Times New Roman" w:cs="Times New Roman" w:eastAsia="Times New Roman" w:hAnsi="Times New Roman"/>
                <w:color w:val="231f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rtl w:val="0"/>
              </w:rPr>
              <w:t xml:space="preserve">Nielsen, Henrik Skov,  James Phelan and Richard Walsh. “Ten Theses About Fictionality.”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31f20"/>
                <w:rtl w:val="0"/>
              </w:rPr>
              <w:t xml:space="preserve">Narrative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rtl w:val="0"/>
              </w:rPr>
              <w:t xml:space="preserve">, 23. 1 (2015): 61-73.</w:t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ind w:left="1400" w:hanging="700"/>
              <w:jc w:val="both"/>
              <w:rPr>
                <w:rFonts w:ascii="Times New Roman" w:cs="Times New Roman" w:eastAsia="Times New Roman" w:hAnsi="Times New Roman"/>
                <w:b w:val="1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31f20"/>
                <w:sz w:val="24"/>
                <w:szCs w:val="24"/>
                <w:rtl w:val="0"/>
              </w:rPr>
              <w:t xml:space="preserve">O’Neill, Patrick.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31f20"/>
                <w:sz w:val="24"/>
                <w:szCs w:val="24"/>
                <w:rtl w:val="0"/>
              </w:rPr>
              <w:t xml:space="preserve">Fictions of Discourse: Reading Narrative Theory.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31f20"/>
                <w:sz w:val="24"/>
                <w:szCs w:val="24"/>
                <w:rtl w:val="0"/>
              </w:rPr>
              <w:t xml:space="preserve"> Toronto: U of Toronto P, 1994.</w:t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ind w:left="1400" w:hanging="700"/>
              <w:jc w:val="both"/>
              <w:rPr>
                <w:rFonts w:ascii="Times New Roman" w:cs="Times New Roman" w:eastAsia="Times New Roman" w:hAnsi="Times New Roman"/>
                <w:b w:val="1"/>
                <w:color w:val="231f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31f20"/>
                <w:rtl w:val="0"/>
              </w:rPr>
              <w:t xml:space="preserve">Prince, Gerald. “Classical and/or Postclassical Narratology”.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31f20"/>
                <w:rtl w:val="0"/>
              </w:rPr>
              <w:t xml:space="preserve">L'Esprit Créateur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31f20"/>
                <w:rtl w:val="0"/>
              </w:rPr>
              <w:t xml:space="preserve"> 48.2 (2008): 115-123.</w:t>
            </w:r>
          </w:p>
          <w:p w:rsidR="00000000" w:rsidDel="00000000" w:rsidP="00000000" w:rsidRDefault="00000000" w:rsidRPr="00000000" w14:paraId="000000F1">
            <w:pPr>
              <w:spacing w:after="240" w:before="240" w:line="240" w:lineRule="auto"/>
              <w:ind w:left="1400" w:hanging="700"/>
              <w:jc w:val="both"/>
              <w:rPr>
                <w:rFonts w:ascii="Times New Roman" w:cs="Times New Roman" w:eastAsia="Times New Roman" w:hAnsi="Times New Roman"/>
                <w:color w:val="231f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rtl w:val="0"/>
              </w:rPr>
              <w:t xml:space="preserve">Richardson, Brian. Unnatural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31f20"/>
                <w:rtl w:val="0"/>
              </w:rPr>
              <w:t xml:space="preserve">Voices: Extreme Narration in Modern and Contemporary Fiction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rtl w:val="0"/>
              </w:rPr>
              <w:t xml:space="preserve">. Ohio State UP, 2006.</w:t>
            </w:r>
          </w:p>
          <w:p w:rsidR="00000000" w:rsidDel="00000000" w:rsidP="00000000" w:rsidRDefault="00000000" w:rsidRPr="00000000" w14:paraId="000000F2">
            <w:pPr>
              <w:spacing w:after="240" w:before="240" w:line="240" w:lineRule="auto"/>
              <w:ind w:left="1400" w:hanging="700"/>
              <w:jc w:val="both"/>
              <w:rPr>
                <w:rFonts w:ascii="Times New Roman" w:cs="Times New Roman" w:eastAsia="Times New Roman" w:hAnsi="Times New Roman"/>
                <w:b w:val="1"/>
                <w:color w:val="231f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31f20"/>
                <w:rtl w:val="0"/>
              </w:rPr>
              <w:t xml:space="preserve">Rimmon-Kenan, Shlomith.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31f20"/>
                <w:rtl w:val="0"/>
              </w:rPr>
              <w:t xml:space="preserve">Narrative Fiction: Contemporary Poetics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31f20"/>
                <w:rtl w:val="0"/>
              </w:rPr>
              <w:t xml:space="preserve">. London: Routledge, 1999.</w:t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231f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rtl w:val="0"/>
              </w:rPr>
              <w:t xml:space="preserve">             Teske, Joanna Klara.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31f20"/>
                <w:rtl w:val="0"/>
              </w:rPr>
              <w:t xml:space="preserve">Contradictions in Art: The Case of Postmodern Fiction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rtl w:val="0"/>
              </w:rPr>
              <w:t xml:space="preserve">. KUL, 2016.</w:t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231f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31f20"/>
                <w:rtl w:val="0"/>
              </w:rPr>
              <w:t xml:space="preserve">             ---. Philosophy in Fiction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rtl w:val="0"/>
              </w:rPr>
              <w:t xml:space="preserve">. Lublin: UMSC, 2008.</w:t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231f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rtl w:val="0"/>
              </w:rPr>
              <w:t xml:space="preserve">             ---. “Treść formy..."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31f20"/>
                <w:rtl w:val="0"/>
              </w:rPr>
              <w:t xml:space="preserve">Aspekty Filozoficzno-Prozatorskie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rtl w:val="0"/>
              </w:rPr>
              <w:t xml:space="preserve"> 9-16. (2004-5): 30-39.</w:t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ind w:left="1400" w:hanging="700"/>
              <w:jc w:val="both"/>
              <w:rPr>
                <w:rFonts w:ascii="Times New Roman" w:cs="Times New Roman" w:eastAsia="Times New Roman" w:hAnsi="Times New Roman"/>
                <w:color w:val="231f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rtl w:val="0"/>
              </w:rPr>
              <w:t xml:space="preserve">Waugh, Patricia.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31f20"/>
                <w:rtl w:val="0"/>
              </w:rPr>
              <w:t xml:space="preserve">Metafiction: The Theory and Practice of Self-Conscious Fiction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rtl w:val="0"/>
              </w:rPr>
              <w:t xml:space="preserve">. London: Methuen, 1985.</w:t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ind w:left="1400" w:hanging="700"/>
              <w:jc w:val="both"/>
              <w:rPr>
                <w:rFonts w:ascii="Times New Roman" w:cs="Times New Roman" w:eastAsia="Times New Roman" w:hAnsi="Times New Roman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788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6" w:right="0" w:hanging="70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Borowiecka, Ewa. “Wartość poznawcza w dziele sztuki,” “Trzy rodzaje wartości poznawczych w sztuce.”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Poznawcza wartość sztuki.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Lublin: Wydawnictwo Lubelskie, 1986. 172-190.</w:t>
            </w:r>
          </w:p>
          <w:p w:rsidR="00000000" w:rsidDel="00000000" w:rsidP="00000000" w:rsidRDefault="00000000" w:rsidRPr="00000000" w14:paraId="000000FB">
            <w:pPr>
              <w:spacing w:after="0" w:lineRule="auto"/>
              <w:ind w:left="-6" w:hanging="708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Markiewicz, Henryk. “Ideologia a dzieło literackie.”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Przekroje i zbliżenia dawne i nowe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Warszawa, PWN, 1976. 254-267. Print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widowControl w:val="0"/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upperRoman"/>
      <w:lvlText w:val="%1."/>
      <w:lvlJc w:val="left"/>
      <w:pPr>
        <w:ind w:left="1146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6"/>
      <w:numFmt w:val="upperRoman"/>
      <w:lvlText w:val="%1."/>
      <w:lvlJc w:val="left"/>
      <w:pPr>
        <w:ind w:left="1146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8"/>
      <w:numFmt w:val="upperRoman"/>
      <w:lvlText w:val="%1."/>
      <w:lvlJc w:val="left"/>
      <w:pPr>
        <w:ind w:left="1146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1"/>
      <w:numFmt w:val="upperRoman"/>
      <w:lvlText w:val="%1."/>
      <w:lvlJc w:val="left"/>
      <w:pPr>
        <w:ind w:left="1146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2"/>
      <w:numFmt w:val="upperRoman"/>
      <w:lvlText w:val="%1."/>
      <w:lvlJc w:val="left"/>
      <w:pPr>
        <w:ind w:left="1146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3"/>
      <w:numFmt w:val="upperRoman"/>
      <w:lvlText w:val="%1."/>
      <w:lvlJc w:val="left"/>
      <w:pPr>
        <w:ind w:left="1146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4"/>
      <w:numFmt w:val="upperRoman"/>
      <w:lvlText w:val="%1."/>
      <w:lvlJc w:val="left"/>
      <w:pPr>
        <w:ind w:left="1146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EmphasisA" w:customStyle="1">
    <w:name w:val="Emphasis A"/>
    <w:rPr>
      <w:rFonts w:ascii="Calibri" w:cs="Calibri" w:eastAsia="Calibri" w:hAnsi="Calibri"/>
      <w:i w:val="1"/>
      <w:iCs w:val="1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NormalnyWeb">
    <w:name w:val="Normal (Web)"/>
    <w:pPr>
      <w:spacing w:after="100" w:before="100" w:line="276" w:lineRule="auto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 w:val="1"/>
    <w:rsid w:val="00150EAD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150EAD"/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9M0krnLXKWWh9peW9KmZNcejfw==">CgMxLjA4AHIhMTMxQUlmZEk4TVh5d0FBU1dOTHp3QmUxeURvdDFmcW43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2021-09-22T07:10:00Z</dcterms:created>
</cp:coreProperties>
</file>